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E4" w:rsidRPr="002462CF" w:rsidRDefault="003E75E4" w:rsidP="003E75E4">
      <w:pPr>
        <w:adjustRightInd w:val="0"/>
        <w:ind w:right="-108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Муниципальное </w:t>
      </w:r>
      <w:r w:rsidRPr="002462CF">
        <w:rPr>
          <w:b/>
          <w:sz w:val="24"/>
          <w:szCs w:val="24"/>
          <w:lang w:eastAsia="ru-RU"/>
        </w:rPr>
        <w:t>бюджетное дошкольное образовательное учреждение</w:t>
      </w:r>
    </w:p>
    <w:p w:rsidR="003E75E4" w:rsidRPr="002462CF" w:rsidRDefault="003E75E4" w:rsidP="003E75E4">
      <w:pPr>
        <w:adjustRightInd w:val="0"/>
        <w:ind w:right="-108"/>
        <w:jc w:val="center"/>
        <w:rPr>
          <w:b/>
          <w:sz w:val="24"/>
          <w:szCs w:val="24"/>
          <w:lang w:eastAsia="ru-RU"/>
        </w:rPr>
      </w:pPr>
      <w:r w:rsidRPr="002462CF">
        <w:rPr>
          <w:b/>
          <w:color w:val="000000"/>
          <w:sz w:val="24"/>
          <w:szCs w:val="24"/>
          <w:lang w:eastAsia="ru-RU"/>
        </w:rPr>
        <w:t xml:space="preserve">«ДЕТСКИЙ САД </w:t>
      </w:r>
      <w:r>
        <w:rPr>
          <w:rFonts w:cs="Arial"/>
          <w:b/>
          <w:sz w:val="24"/>
          <w:szCs w:val="24"/>
          <w:lang w:eastAsia="ru-RU"/>
        </w:rPr>
        <w:t>№ 6 «ЛУЧИК</w:t>
      </w:r>
      <w:r w:rsidRPr="002462CF">
        <w:rPr>
          <w:rFonts w:cs="Arial"/>
          <w:b/>
          <w:sz w:val="24"/>
          <w:szCs w:val="24"/>
          <w:lang w:eastAsia="ru-RU"/>
        </w:rPr>
        <w:t xml:space="preserve">» Г. </w:t>
      </w:r>
      <w:r>
        <w:rPr>
          <w:rFonts w:cs="Arial"/>
          <w:b/>
          <w:sz w:val="24"/>
          <w:szCs w:val="24"/>
          <w:lang w:eastAsia="ru-RU"/>
        </w:rPr>
        <w:t>АРГУН</w:t>
      </w: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3E75E4" w:rsidRDefault="003E75E4" w:rsidP="003E75E4">
      <w:pPr>
        <w:adjustRightInd w:val="0"/>
        <w:ind w:right="-108"/>
        <w:jc w:val="center"/>
        <w:rPr>
          <w:b/>
          <w:sz w:val="28"/>
          <w:szCs w:val="28"/>
          <w:lang w:eastAsia="ru-RU"/>
        </w:rPr>
      </w:pPr>
    </w:p>
    <w:p w:rsidR="003E75E4" w:rsidRPr="003E75E4" w:rsidRDefault="003E75E4" w:rsidP="003E75E4">
      <w:pPr>
        <w:adjustRightInd w:val="0"/>
        <w:ind w:firstLine="360"/>
        <w:jc w:val="center"/>
        <w:rPr>
          <w:b/>
          <w:color w:val="111111"/>
          <w:sz w:val="28"/>
          <w:szCs w:val="28"/>
          <w:lang w:eastAsia="ru-RU"/>
        </w:rPr>
      </w:pPr>
      <w:r w:rsidRPr="003E75E4">
        <w:rPr>
          <w:b/>
          <w:color w:val="111111"/>
          <w:sz w:val="28"/>
          <w:szCs w:val="28"/>
          <w:lang w:eastAsia="ru-RU"/>
        </w:rPr>
        <w:t>КОНСУЛЬТАЦИЯ</w:t>
      </w:r>
    </w:p>
    <w:p w:rsidR="003E75E4" w:rsidRPr="003E75E4" w:rsidRDefault="003E75E4" w:rsidP="003E75E4">
      <w:pPr>
        <w:adjustRightInd w:val="0"/>
        <w:ind w:firstLine="360"/>
        <w:jc w:val="center"/>
        <w:rPr>
          <w:b/>
          <w:color w:val="111111"/>
          <w:sz w:val="28"/>
          <w:szCs w:val="28"/>
          <w:lang w:eastAsia="ru-RU"/>
        </w:rPr>
      </w:pPr>
      <w:r w:rsidRPr="003E75E4">
        <w:rPr>
          <w:b/>
          <w:color w:val="111111"/>
          <w:sz w:val="28"/>
          <w:szCs w:val="28"/>
          <w:lang w:eastAsia="ru-RU"/>
        </w:rPr>
        <w:t>для воспитателей на тему:</w:t>
      </w:r>
    </w:p>
    <w:p w:rsidR="003E75E4" w:rsidRPr="003E75E4" w:rsidRDefault="003E75E4" w:rsidP="003E75E4">
      <w:pPr>
        <w:pStyle w:val="TableParagraph"/>
        <w:tabs>
          <w:tab w:val="left" w:pos="209"/>
        </w:tabs>
        <w:ind w:left="-140"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        </w:t>
      </w:r>
      <w:r w:rsidRPr="003E75E4">
        <w:rPr>
          <w:b/>
          <w:sz w:val="28"/>
          <w:szCs w:val="28"/>
          <w:lang w:eastAsia="ru-RU"/>
        </w:rPr>
        <w:t>«</w:t>
      </w:r>
      <w:r w:rsidRPr="003E75E4">
        <w:rPr>
          <w:b/>
          <w:sz w:val="28"/>
          <w:szCs w:val="28"/>
        </w:rPr>
        <w:t>ППк и ее роль в ДОУ</w:t>
      </w:r>
      <w:r w:rsidRPr="003E75E4">
        <w:rPr>
          <w:b/>
          <w:sz w:val="28"/>
          <w:szCs w:val="28"/>
        </w:rPr>
        <w:t>»</w:t>
      </w:r>
    </w:p>
    <w:p w:rsidR="003E75E4" w:rsidRPr="00AF1E57" w:rsidRDefault="003E75E4" w:rsidP="003E75E4">
      <w:pPr>
        <w:adjustRightInd w:val="0"/>
        <w:ind w:firstLine="360"/>
        <w:jc w:val="center"/>
        <w:rPr>
          <w:b/>
          <w:color w:val="111111"/>
          <w:sz w:val="28"/>
          <w:szCs w:val="28"/>
          <w:lang w:eastAsia="ru-RU"/>
        </w:rPr>
      </w:pPr>
      <w:r w:rsidRPr="00CE6DD4">
        <w:rPr>
          <w:sz w:val="28"/>
          <w:szCs w:val="28"/>
          <w:lang w:eastAsia="ru-RU"/>
        </w:rPr>
        <w:br/>
      </w:r>
    </w:p>
    <w:p w:rsidR="003E75E4" w:rsidRPr="00AF1E57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AF1E57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tbl>
      <w:tblPr>
        <w:tblStyle w:val="ac"/>
        <w:tblW w:w="4349" w:type="dxa"/>
        <w:tblInd w:w="6283" w:type="dxa"/>
        <w:tblLook w:val="04A0" w:firstRow="1" w:lastRow="0" w:firstColumn="1" w:lastColumn="0" w:noHBand="0" w:noVBand="1"/>
      </w:tblPr>
      <w:tblGrid>
        <w:gridCol w:w="4349"/>
      </w:tblGrid>
      <w:tr w:rsidR="003E75E4" w:rsidTr="00CB7EDF">
        <w:trPr>
          <w:trHeight w:val="2595"/>
        </w:trPr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3E75E4" w:rsidRPr="00185DC9" w:rsidRDefault="003E75E4" w:rsidP="00CB7ED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Подготовили:</w:t>
            </w:r>
            <w:r w:rsidRPr="00185DC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Шахгириева М.А</w:t>
            </w:r>
            <w:r w:rsidRPr="00185DC9">
              <w:rPr>
                <w:sz w:val="28"/>
                <w:szCs w:val="28"/>
                <w:lang w:eastAsia="ru-RU"/>
              </w:rPr>
              <w:t>.</w:t>
            </w:r>
          </w:p>
          <w:p w:rsidR="003E75E4" w:rsidRPr="00185DC9" w:rsidRDefault="003E75E4" w:rsidP="00CB7ED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                Байханова М.М.</w:t>
            </w:r>
          </w:p>
          <w:p w:rsidR="003E75E4" w:rsidRDefault="003E75E4" w:rsidP="00CB7ED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                </w:t>
            </w:r>
            <w:r w:rsidRPr="00185DC9">
              <w:rPr>
                <w:color w:val="0D0D0D" w:themeColor="text1" w:themeTint="F2"/>
                <w:sz w:val="28"/>
                <w:szCs w:val="28"/>
              </w:rPr>
              <w:t>Межидова А.М.</w:t>
            </w:r>
            <w:r w:rsidRPr="00185DC9">
              <w:rPr>
                <w:sz w:val="28"/>
                <w:szCs w:val="28"/>
              </w:rPr>
              <w:t xml:space="preserve"> </w:t>
            </w:r>
          </w:p>
          <w:p w:rsidR="003E75E4" w:rsidRPr="00185DC9" w:rsidRDefault="003E75E4" w:rsidP="00CB7ED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Автаева Л.Р.</w:t>
            </w:r>
          </w:p>
          <w:p w:rsidR="003E75E4" w:rsidRPr="002462CF" w:rsidRDefault="003E75E4" w:rsidP="00CB7ED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>
              <w:rPr>
                <w:sz w:val="28"/>
                <w:szCs w:val="28"/>
                <w:lang w:eastAsia="ru-RU"/>
              </w:rPr>
              <w:t xml:space="preserve">(члены ППк) </w:t>
            </w:r>
          </w:p>
          <w:p w:rsidR="003E75E4" w:rsidRPr="00185DC9" w:rsidRDefault="003E75E4" w:rsidP="00CB7ED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</w:p>
          <w:p w:rsidR="003E75E4" w:rsidRDefault="003E75E4" w:rsidP="00CB7ED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3E75E4" w:rsidRPr="002462CF" w:rsidRDefault="003E75E4" w:rsidP="003E75E4">
      <w:pPr>
        <w:adjustRightInd w:val="0"/>
        <w:ind w:right="-108"/>
        <w:rPr>
          <w:sz w:val="28"/>
          <w:szCs w:val="28"/>
          <w:lang w:eastAsia="ru-RU"/>
        </w:rPr>
      </w:pPr>
    </w:p>
    <w:p w:rsidR="003E75E4" w:rsidRPr="002462CF" w:rsidRDefault="003E75E4" w:rsidP="003E75E4">
      <w:pPr>
        <w:jc w:val="center"/>
        <w:rPr>
          <w:sz w:val="28"/>
          <w:szCs w:val="28"/>
        </w:rPr>
      </w:pPr>
      <w:r w:rsidRPr="002462CF">
        <w:rPr>
          <w:sz w:val="28"/>
          <w:szCs w:val="28"/>
          <w:lang w:eastAsia="ru-RU"/>
        </w:rPr>
        <w:t xml:space="preserve">г. </w:t>
      </w:r>
      <w:r>
        <w:rPr>
          <w:sz w:val="28"/>
          <w:szCs w:val="28"/>
          <w:lang w:eastAsia="ru-RU"/>
        </w:rPr>
        <w:t>Аргун, 2022 г.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lastRenderedPageBreak/>
        <w:t>Дошкольное образование является первым фундаментальным звеном системы образования, детские дошкольные учреждения призваны заложить основы гармонично развитой личности.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Так как образовательный процесс в ДОУ обширен и многогранен, естественно необходимо его сопровождение как педагогическое, так и психологическое.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Одним из шагов к систематизации сопровождения образовательного процесса стало использование в дошкольном учреждении такой формы работы как психолого-педагогический </w:t>
      </w:r>
      <w:r w:rsidRPr="00B37A50">
        <w:rPr>
          <w:bCs/>
          <w:color w:val="000000"/>
          <w:sz w:val="28"/>
          <w:szCs w:val="28"/>
          <w:lang w:eastAsia="ru-RU"/>
        </w:rPr>
        <w:t>консилиум (далее ППк).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В образовательном учреждении </w:t>
      </w:r>
      <w:r w:rsidRPr="00B37A50">
        <w:rPr>
          <w:bCs/>
          <w:color w:val="000000"/>
          <w:sz w:val="28"/>
          <w:szCs w:val="28"/>
          <w:lang w:eastAsia="ru-RU"/>
        </w:rPr>
        <w:t>психолого-педагогический консилиум</w:t>
      </w:r>
      <w:r w:rsidRPr="00B37A50">
        <w:rPr>
          <w:color w:val="000000"/>
          <w:sz w:val="28"/>
          <w:szCs w:val="28"/>
          <w:lang w:eastAsia="ru-RU"/>
        </w:rPr>
        <w:t> является организационной формой, в рамках которой происходит разработка и планирование психолого-педагогического сопровождения воспитанников в процессе воспитания и обучения.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Ц</w:t>
      </w:r>
      <w:r w:rsidRPr="00B37A50">
        <w:rPr>
          <w:bCs/>
          <w:iCs/>
          <w:color w:val="000000"/>
          <w:sz w:val="28"/>
          <w:szCs w:val="28"/>
          <w:lang w:eastAsia="ru-RU"/>
        </w:rPr>
        <w:t>ель консилиума</w:t>
      </w:r>
      <w:r w:rsidRPr="00B37A50">
        <w:rPr>
          <w:b/>
          <w:bCs/>
          <w:i/>
          <w:iCs/>
          <w:color w:val="000000"/>
          <w:sz w:val="28"/>
          <w:szCs w:val="28"/>
          <w:lang w:eastAsia="ru-RU"/>
        </w:rPr>
        <w:t xml:space="preserve"> –</w:t>
      </w:r>
      <w:r w:rsidRPr="00B37A50">
        <w:rPr>
          <w:color w:val="000000"/>
          <w:sz w:val="28"/>
          <w:szCs w:val="28"/>
          <w:lang w:eastAsia="ru-RU"/>
        </w:rPr>
        <w:t> является обеспечение диагностико - коррекционного, психолого-педагогического сопровождения воспитанников с отклонениями в развитии и/или состояниями  декомпенсации, исходя из реальных возможностей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ППк создается на базе образовательного учреждения любого типа и вида независимо от организационно-правовой формы приказом руководителя образовательного учреждения при наличии соответствующих специалистов. Общее руководство возлагается на руководителя образовательного учреждения.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ППк образовательного учреждения в своей деятельности руководствуется  Законом РФ «Об образовании», Письмом Министерства образования РФ от 27.03.2000 г. №27/901-6  «О психолого-педагогическом консилиуме в образовательном учреждении», Уставом образовательного учреждения, договором между образовательным учреждением и родителями (законными представителями) воспитанника. Первым шагом управленца является создание документа, регламентирующего деятельность службы. Это «Положение о психолого-педагогическом консилиуме».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Обследование воспитанника специалистами ППк осуществляется по инициативе его родителей (законных представителей) или сотрудников Учреждения с согласия родителей (законных представителей) на основании Договора между Учреждением  и родителями (законными представителями).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Участниками ППк являются: заместитель заведующего, педагог-психолог, учитель – логопед, учитель – дефектолог, воспитатели и другие педагоги.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Заместитель заведующего</w:t>
      </w:r>
      <w:r w:rsidRPr="00B37A50">
        <w:rPr>
          <w:color w:val="000000"/>
          <w:sz w:val="28"/>
          <w:szCs w:val="28"/>
          <w:lang w:eastAsia="ru-RU"/>
        </w:rPr>
        <w:t> является председателем консилиума, организует деятельность ППк, а так же: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информирует членов ППк о предстоящем заседании не позже чем за 14 дней до его проведения;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 организует подготовку и проведение заседания ППк;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ставит в известность родителей (законных представителей) и специалистов ППк о необходимости обсуждения проблемы ребенка;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850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контролирует выполнение решений ППк;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850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lastRenderedPageBreak/>
        <w:t>- готовит необходимую документацию для проведения ППк, оформляет протоколы.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Регулярность проведения психолого-педагогического консилиума</w:t>
      </w:r>
      <w:r w:rsidRPr="00B37A50">
        <w:rPr>
          <w:color w:val="000000"/>
          <w:sz w:val="28"/>
          <w:szCs w:val="28"/>
          <w:u w:val="single"/>
          <w:lang w:eastAsia="ru-RU"/>
        </w:rPr>
        <w:t>: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spacing w:before="30" w:after="30"/>
        <w:ind w:left="720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Консилиумы планируются в начале учебного года, и проводится в соответствии с планом </w:t>
      </w:r>
      <w:r w:rsidRPr="00B37A50">
        <w:rPr>
          <w:i/>
          <w:iCs/>
          <w:color w:val="000000"/>
          <w:sz w:val="28"/>
          <w:szCs w:val="28"/>
          <w:lang w:eastAsia="ru-RU"/>
        </w:rPr>
        <w:t>(</w:t>
      </w:r>
      <w:r w:rsidRPr="00B37A50">
        <w:rPr>
          <w:iCs/>
          <w:color w:val="000000"/>
          <w:sz w:val="28"/>
          <w:szCs w:val="28"/>
          <w:lang w:eastAsia="ru-RU"/>
        </w:rPr>
        <w:t>плановые – 4 раза в год по заявленной проблеме</w:t>
      </w:r>
      <w:r w:rsidRPr="00B37A50">
        <w:rPr>
          <w:i/>
          <w:iCs/>
          <w:color w:val="000000"/>
          <w:sz w:val="28"/>
          <w:szCs w:val="28"/>
          <w:lang w:eastAsia="ru-RU"/>
        </w:rPr>
        <w:t>).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spacing w:before="30" w:after="30"/>
        <w:ind w:left="720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Внеплановые (</w:t>
      </w:r>
      <w:r w:rsidRPr="00B37A50">
        <w:rPr>
          <w:iCs/>
          <w:color w:val="000000"/>
          <w:sz w:val="28"/>
          <w:szCs w:val="28"/>
          <w:lang w:eastAsia="ru-RU"/>
        </w:rPr>
        <w:t>по запросу</w:t>
      </w:r>
      <w:r w:rsidRPr="00B37A50">
        <w:rPr>
          <w:i/>
          <w:iCs/>
          <w:color w:val="000000"/>
          <w:sz w:val="28"/>
          <w:szCs w:val="28"/>
          <w:lang w:eastAsia="ru-RU"/>
        </w:rPr>
        <w:t>)</w:t>
      </w:r>
      <w:r w:rsidRPr="00B37A50">
        <w:rPr>
          <w:color w:val="000000"/>
          <w:sz w:val="28"/>
          <w:szCs w:val="28"/>
          <w:lang w:eastAsia="ru-RU"/>
        </w:rPr>
        <w:t> – по возможности проводятся отдельно, либо в день проведения планового консилиума.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Вопросами плановых консилиумов могут быть такими: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1 младшие группы</w:t>
      </w:r>
      <w:r w:rsidRPr="00B37A50">
        <w:rPr>
          <w:color w:val="000000"/>
          <w:sz w:val="28"/>
          <w:szCs w:val="28"/>
          <w:lang w:eastAsia="ru-RU"/>
        </w:rPr>
        <w:t> - проблемы адаптации к ДОУ;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Старшие группы</w:t>
      </w:r>
      <w:r w:rsidRPr="00B37A50">
        <w:rPr>
          <w:color w:val="000000"/>
          <w:sz w:val="28"/>
          <w:szCs w:val="28"/>
          <w:lang w:eastAsia="ru-RU"/>
        </w:rPr>
        <w:t> – уровень развития, соответствие возрастной норме.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Подготовительные группы</w:t>
      </w:r>
      <w:r w:rsidRPr="00B37A50">
        <w:rPr>
          <w:color w:val="000000"/>
          <w:sz w:val="28"/>
          <w:szCs w:val="28"/>
          <w:lang w:eastAsia="ru-RU"/>
        </w:rPr>
        <w:t> – готовность к школьному обучению.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Внеплановые (по запросу)</w:t>
      </w:r>
      <w:r w:rsidRPr="00B37A50">
        <w:rPr>
          <w:color w:val="000000"/>
          <w:sz w:val="28"/>
          <w:szCs w:val="28"/>
          <w:lang w:eastAsia="ru-RU"/>
        </w:rPr>
        <w:t>: индивидуальные особенности ребенка (поведение), адаптация в ДОУ, уровень развития.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Рассмотрим основные этапы подготовки и проведения консилиума.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Проведение консилиума и реализация его решений состоит из нескольких этапов: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- первый этап</w:t>
      </w:r>
      <w:r w:rsidRPr="00B37A50">
        <w:rPr>
          <w:color w:val="000000"/>
          <w:sz w:val="28"/>
          <w:szCs w:val="28"/>
          <w:lang w:eastAsia="ru-RU"/>
        </w:rPr>
        <w:t> – </w:t>
      </w:r>
      <w:r w:rsidRPr="00B37A50">
        <w:rPr>
          <w:bCs/>
          <w:color w:val="000000"/>
          <w:sz w:val="28"/>
          <w:szCs w:val="28"/>
          <w:lang w:eastAsia="ru-RU"/>
        </w:rPr>
        <w:t>подготовительный:</w:t>
      </w:r>
      <w:r w:rsidRPr="00B37A50">
        <w:rPr>
          <w:color w:val="000000"/>
          <w:sz w:val="28"/>
          <w:szCs w:val="28"/>
          <w:lang w:eastAsia="ru-RU"/>
        </w:rPr>
        <w:t> проводится сбор диагностических данных и сведений о ребенке. Обследование проводится каждым специалистом ППк индивидуально с учетом реальной возрастной психофизической нагрузки на ребенка, по результатам обследования пишется справка/характеристика либо заключение, которое предоставляется на ППк;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- второй этап</w:t>
      </w:r>
      <w:r w:rsidRPr="00B37A50">
        <w:rPr>
          <w:color w:val="000000"/>
          <w:sz w:val="28"/>
          <w:szCs w:val="28"/>
          <w:lang w:eastAsia="ru-RU"/>
        </w:rPr>
        <w:t> – </w:t>
      </w:r>
      <w:r w:rsidRPr="00B37A50">
        <w:rPr>
          <w:bCs/>
          <w:color w:val="000000"/>
          <w:sz w:val="28"/>
          <w:szCs w:val="28"/>
          <w:lang w:eastAsia="ru-RU"/>
        </w:rPr>
        <w:t>основной:</w:t>
      </w:r>
      <w:r w:rsidRPr="00B37A50">
        <w:rPr>
          <w:color w:val="000000"/>
          <w:sz w:val="28"/>
          <w:szCs w:val="28"/>
          <w:lang w:eastAsia="ru-RU"/>
        </w:rPr>
        <w:t> проводится заседание консилиума, где обсуждаются результаты обследования ребенка каждым специалистом, составляется коллегиальное заключение ППк. Все рекомендуемые меры будут определять основное содержание индивидуального сопровождения ребенка.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 xml:space="preserve">- </w:t>
      </w:r>
      <w:r w:rsidRPr="00B37A50">
        <w:rPr>
          <w:bCs/>
          <w:color w:val="000000"/>
          <w:sz w:val="28"/>
          <w:szCs w:val="28"/>
          <w:lang w:eastAsia="ru-RU"/>
        </w:rPr>
        <w:t>третий этап</w:t>
      </w:r>
      <w:r w:rsidRPr="00B37A50">
        <w:rPr>
          <w:color w:val="000000"/>
          <w:sz w:val="28"/>
          <w:szCs w:val="28"/>
          <w:lang w:eastAsia="ru-RU"/>
        </w:rPr>
        <w:t> -  </w:t>
      </w:r>
      <w:r w:rsidRPr="00B37A50">
        <w:rPr>
          <w:bCs/>
          <w:color w:val="000000"/>
          <w:sz w:val="28"/>
          <w:szCs w:val="28"/>
          <w:lang w:eastAsia="ru-RU"/>
        </w:rPr>
        <w:t>контролирующий:</w:t>
      </w:r>
      <w:r w:rsidRPr="00B37A50">
        <w:rPr>
          <w:color w:val="000000"/>
          <w:sz w:val="28"/>
          <w:szCs w:val="28"/>
          <w:lang w:eastAsia="ru-RU"/>
        </w:rPr>
        <w:t> члены консилиума осуществляют контроль за выполнением рекомендаций. Вопрос о выполнении рекомендаций консилиума, динамика развития воспитанника может быть рассмотрен на педагогическом совете, на совещании при заведующей, на методических объединениях педагогов. Все наблюдения и выводы записываются в индивидуальной программе развития ребенка.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Обследованию на консилиуме подлежат не сами первичные данные, а определенные аналитические обобщенные материалы. В материалах информация о ребенке или его семье облекается в формы: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не нарушающие их права на конфиденциальность;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формируются доступным и понятным педагогу и медику языком.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Проблемы каждого ребенка обсуждаются отдельно. Удобно группировать обсуждения на консилиуме не по группам, а по степени близости проблем. Это позволяет значительно ускорить процесс обсуждения и принятия решения без ущерба качеству.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 xml:space="preserve">По результатам обсуждения каждого случая принимается совместное решение, в котором намечаются конкретные шаги по оказанию помощи (или сбору </w:t>
      </w:r>
      <w:r w:rsidRPr="00B37A50">
        <w:rPr>
          <w:color w:val="000000"/>
          <w:sz w:val="28"/>
          <w:szCs w:val="28"/>
          <w:lang w:eastAsia="ru-RU"/>
        </w:rPr>
        <w:lastRenderedPageBreak/>
        <w:t xml:space="preserve">дополнительной информации) каждому </w:t>
      </w:r>
      <w:r w:rsidRPr="00B37A50">
        <w:rPr>
          <w:b/>
          <w:color w:val="000000"/>
          <w:sz w:val="28"/>
          <w:szCs w:val="28"/>
          <w:lang w:eastAsia="ru-RU"/>
        </w:rPr>
        <w:t>ребенку</w:t>
      </w:r>
      <w:r w:rsidRPr="00B37A50">
        <w:rPr>
          <w:color w:val="000000"/>
          <w:sz w:val="28"/>
          <w:szCs w:val="28"/>
          <w:lang w:eastAsia="ru-RU"/>
        </w:rPr>
        <w:t>, определяются исполнители и сроки.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Какую информацию предоставляет каждый участник консилиума для общего обсуждения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Воспитатель предоставляет на консилиум: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результаты своих собственных наблюдений и бесед с родителями и педагогами дополнительного образования;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педагогическую характеристику результативности воспитательно-образовательной деятельности (усвоение ЗУН), а так же поведения конкретных детей и группы в целом;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Давая характеристику дошкольнику, воспитатель останавливается на тех показателях, которые содержат важную для работы консилиума информацию.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Педагог-психолог, учитель – логопед, учитель - дефектолог представляют на консилиум: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результаты наблюдений (занятия, режимные моменты, игровая деятельность, сформированность умений и навыков);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результаты экспертных опросов педагогов и родителей (сбор анамнеза, поведение в группе, развитие с психологической точки зрения;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результаты обследования самих детей.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Опрос </w:t>
      </w:r>
      <w:r w:rsidRPr="00B37A50">
        <w:rPr>
          <w:bCs/>
          <w:color w:val="000000"/>
          <w:sz w:val="28"/>
          <w:szCs w:val="28"/>
          <w:lang w:eastAsia="ru-RU"/>
        </w:rPr>
        <w:t>педагогов дополнительного образования</w:t>
      </w:r>
      <w:r w:rsidRPr="00B37A50">
        <w:rPr>
          <w:color w:val="000000"/>
          <w:sz w:val="28"/>
          <w:szCs w:val="28"/>
          <w:lang w:eastAsia="ru-RU"/>
        </w:rPr>
        <w:t> осуществляется при организационной и административной поддержке заместителя заведующего и содержательной помощи психолога.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Заместитель заведующего:</w:t>
      </w:r>
    </w:p>
    <w:p w:rsidR="00365DC7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собирает информацию о тех детях, в отношении которых предстоит индивидуальное обсуждение;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разрабатывает схему проведения консилиума.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Примерный порядок работы консилиума</w:t>
      </w:r>
      <w:r w:rsidR="00365DC7" w:rsidRPr="00B37A50">
        <w:rPr>
          <w:color w:val="000000"/>
          <w:sz w:val="28"/>
          <w:szCs w:val="28"/>
          <w:lang w:eastAsia="ru-RU"/>
        </w:rPr>
        <w:t xml:space="preserve"> </w:t>
      </w:r>
      <w:r w:rsidRPr="00B37A50">
        <w:rPr>
          <w:bCs/>
          <w:color w:val="000000"/>
          <w:sz w:val="28"/>
          <w:szCs w:val="28"/>
          <w:lang w:eastAsia="ru-RU"/>
        </w:rPr>
        <w:t>в рамках обсуждения одного случая: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Если наиболее проблемная информация поступает от психолога, он и начинает обсуждение, если от педагогов – специалистов, воспитателей – то обсуждение конкретного случая начинается  с заслушивания их информации.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Если все участники консилиума относят данного ребенка к числу наиболее проблемных, либо на консилиум выносится общий вопрос развития детей определенной возрастной категории, правильнее начать обсуждение с педагога.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Обмен информацией служит основой для заполнения первой важной графы-заключения консилиума, касающейся описания актуального психолого-педагогического состояния дошкольника.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Результатом работы ППк является разработка стратегии помощи конкретному ребенку.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>Участники консилиума оговаривают: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 xml:space="preserve">- </w:t>
      </w:r>
      <w:r w:rsidR="002A7601" w:rsidRPr="00B37A50">
        <w:rPr>
          <w:color w:val="000000"/>
          <w:sz w:val="28"/>
          <w:szCs w:val="28"/>
          <w:lang w:eastAsia="ru-RU"/>
        </w:rPr>
        <w:t>какого рода помощь требу</w:t>
      </w:r>
      <w:r w:rsidRPr="00B37A50">
        <w:rPr>
          <w:color w:val="000000"/>
          <w:sz w:val="28"/>
          <w:szCs w:val="28"/>
          <w:lang w:eastAsia="ru-RU"/>
        </w:rPr>
        <w:t>ется ребенку или группе детей</w:t>
      </w:r>
      <w:r w:rsidR="002A7601" w:rsidRPr="00B37A50">
        <w:rPr>
          <w:color w:val="000000"/>
          <w:sz w:val="28"/>
          <w:szCs w:val="28"/>
          <w:lang w:eastAsia="ru-RU"/>
        </w:rPr>
        <w:t>;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 xml:space="preserve">- </w:t>
      </w:r>
      <w:r w:rsidR="002A7601" w:rsidRPr="00B37A50">
        <w:rPr>
          <w:color w:val="000000"/>
          <w:sz w:val="28"/>
          <w:szCs w:val="28"/>
          <w:lang w:eastAsia="ru-RU"/>
        </w:rPr>
        <w:t>какую развивающую работу желательно осуществлять с ним;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 xml:space="preserve">- </w:t>
      </w:r>
      <w:r w:rsidR="002A7601" w:rsidRPr="00B37A50">
        <w:rPr>
          <w:color w:val="000000"/>
          <w:sz w:val="28"/>
          <w:szCs w:val="28"/>
          <w:lang w:eastAsia="ru-RU"/>
        </w:rPr>
        <w:t>какие особенности должны быть учтены в процессе обучения и общения;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 xml:space="preserve">- </w:t>
      </w:r>
      <w:r w:rsidR="002A7601" w:rsidRPr="00B37A50">
        <w:rPr>
          <w:color w:val="000000"/>
          <w:sz w:val="28"/>
          <w:szCs w:val="28"/>
          <w:lang w:eastAsia="ru-RU"/>
        </w:rPr>
        <w:t>какую работу могут взять на себя участники консилиума;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lastRenderedPageBreak/>
        <w:t xml:space="preserve">- </w:t>
      </w:r>
      <w:r w:rsidR="002A7601" w:rsidRPr="00B37A50">
        <w:rPr>
          <w:color w:val="000000"/>
          <w:sz w:val="28"/>
          <w:szCs w:val="28"/>
          <w:lang w:eastAsia="ru-RU"/>
        </w:rPr>
        <w:t>какую деятельность необходимо осуществлять силами педагогического коллектива данной параллели;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 xml:space="preserve">- </w:t>
      </w:r>
      <w:r w:rsidR="002A7601" w:rsidRPr="00B37A50">
        <w:rPr>
          <w:color w:val="000000"/>
          <w:sz w:val="28"/>
          <w:szCs w:val="28"/>
          <w:lang w:eastAsia="ru-RU"/>
        </w:rPr>
        <w:t>что можно сделать с помощью семьи, специалистов различного профиля вне ДОУ.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Определяются формы участия каждого специалиста, оговаривается, кто и в какой форме берет на себя работу с родителями, дополнительными - педагогами, осуществляется социально-диспетчерская деятельность.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Работа консилиума заканчивается заполнением итогового документа-протокола консилиума, при необходимости отправить ребенка на комиссию (ПМПК), пишется коллегиальное заключение.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Коллегиальное заключение  ППк содержит общую характеристику структуры психофизиологического развития воспитанников (без указания диагноза) и программу специальной помощи, обобщающую рекомендации специалистов. Копия коллегиального заключения ППк выдается родителям (законным представителям) воспитанника на руки или направляется по почте.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Коллегиальное заключение ППк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- Изменение условий воспитания и развития ребенка (в рамках возможностей, имеющихся в учреждении), осуществляется по заключению ППк или ПМПК в зависимости от выявленных проблем у ребенка.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Психолого-педагогический консилиум является подразделением психолого-педагогической службы и позволяет: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 xml:space="preserve">- </w:t>
      </w:r>
      <w:r w:rsidR="002A7601" w:rsidRPr="00B37A50">
        <w:rPr>
          <w:bCs/>
          <w:color w:val="000000"/>
          <w:sz w:val="28"/>
          <w:szCs w:val="28"/>
          <w:lang w:eastAsia="ru-RU"/>
        </w:rPr>
        <w:t>объединить усилия педагогов</w:t>
      </w:r>
      <w:r w:rsidR="002A7601" w:rsidRPr="00B37A50">
        <w:rPr>
          <w:color w:val="000000"/>
          <w:sz w:val="28"/>
          <w:szCs w:val="28"/>
          <w:lang w:eastAsia="ru-RU"/>
        </w:rPr>
        <w:t>, психологов и других субъектов учебно-воспитательного процесса, заинтересованных в успешном воспитании и полноценном развитии детей;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 xml:space="preserve">- </w:t>
      </w:r>
      <w:r w:rsidR="002A7601" w:rsidRPr="00B37A50">
        <w:rPr>
          <w:bCs/>
          <w:color w:val="000000"/>
          <w:sz w:val="28"/>
          <w:szCs w:val="28"/>
          <w:lang w:eastAsia="ru-RU"/>
        </w:rPr>
        <w:t>составить программу</w:t>
      </w:r>
      <w:r w:rsidR="002A7601" w:rsidRPr="00B37A50">
        <w:rPr>
          <w:color w:val="000000"/>
          <w:sz w:val="28"/>
          <w:szCs w:val="28"/>
          <w:lang w:eastAsia="ru-RU"/>
        </w:rPr>
        <w:t> индивидуального развития ребенка;</w:t>
      </w:r>
    </w:p>
    <w:p w:rsidR="002A7601" w:rsidRPr="00B37A50" w:rsidRDefault="00365DC7" w:rsidP="00B37A5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  <w:r w:rsidRPr="00B37A50">
        <w:rPr>
          <w:bCs/>
          <w:color w:val="000000"/>
          <w:sz w:val="28"/>
          <w:szCs w:val="28"/>
          <w:lang w:eastAsia="ru-RU"/>
        </w:rPr>
        <w:t xml:space="preserve">- </w:t>
      </w:r>
      <w:r w:rsidR="002A7601" w:rsidRPr="00B37A50">
        <w:rPr>
          <w:bCs/>
          <w:color w:val="000000"/>
          <w:sz w:val="28"/>
          <w:szCs w:val="28"/>
          <w:lang w:eastAsia="ru-RU"/>
        </w:rPr>
        <w:t>распределить обязанности</w:t>
      </w:r>
      <w:r w:rsidR="002A7601" w:rsidRPr="00B37A50">
        <w:rPr>
          <w:color w:val="000000"/>
          <w:sz w:val="28"/>
          <w:szCs w:val="28"/>
          <w:lang w:eastAsia="ru-RU"/>
        </w:rPr>
        <w:t> и ответственность субъектов учебно-воспитательного процесса в выработке совместной стратегии помощи проблемному ребенку.</w:t>
      </w:r>
    </w:p>
    <w:p w:rsidR="002A7601" w:rsidRPr="00B37A50" w:rsidRDefault="002A7601" w:rsidP="00B37A50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  <w:r w:rsidRPr="00B37A50">
        <w:rPr>
          <w:color w:val="000000"/>
          <w:sz w:val="28"/>
          <w:szCs w:val="28"/>
          <w:lang w:eastAsia="ru-RU"/>
        </w:rPr>
        <w:t>Таким образом, система комплексного сопровождения детей и использование такой формы работы как ППк позволяет выявить отклонения в развитии, либо способности на ранних этапах и выбрать образовательный маршрут, позволяющий скорректировать развитие ребенка, либо наиболее полно развить его способности.</w:t>
      </w:r>
    </w:p>
    <w:p w:rsidR="004C61AA" w:rsidRPr="00726A55" w:rsidRDefault="004C61AA" w:rsidP="004C61AA">
      <w:pPr>
        <w:spacing w:line="276" w:lineRule="auto"/>
        <w:jc w:val="both"/>
        <w:rPr>
          <w:sz w:val="28"/>
          <w:szCs w:val="28"/>
        </w:rPr>
        <w:sectPr w:rsidR="004C61AA" w:rsidRPr="00726A55" w:rsidSect="00B37A50">
          <w:headerReference w:type="default" r:id="rId7"/>
          <w:type w:val="continuous"/>
          <w:pgSz w:w="11900" w:h="16820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731A82" w:rsidRPr="00726A55" w:rsidRDefault="00731A82" w:rsidP="00B37A50">
      <w:pPr>
        <w:adjustRightInd w:val="0"/>
        <w:ind w:right="-108"/>
        <w:jc w:val="center"/>
        <w:rPr>
          <w:sz w:val="28"/>
          <w:szCs w:val="28"/>
        </w:rPr>
      </w:pPr>
    </w:p>
    <w:sectPr w:rsidR="00731A82" w:rsidRPr="00726A55" w:rsidSect="00CE6DD4">
      <w:pgSz w:w="11900" w:h="1682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E2" w:rsidRDefault="008F79E2" w:rsidP="00B37A50">
      <w:r>
        <w:separator/>
      </w:r>
    </w:p>
  </w:endnote>
  <w:endnote w:type="continuationSeparator" w:id="0">
    <w:p w:rsidR="008F79E2" w:rsidRDefault="008F79E2" w:rsidP="00B3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E2" w:rsidRDefault="008F79E2" w:rsidP="00B37A50">
      <w:r>
        <w:separator/>
      </w:r>
    </w:p>
  </w:footnote>
  <w:footnote w:type="continuationSeparator" w:id="0">
    <w:p w:rsidR="008F79E2" w:rsidRDefault="008F79E2" w:rsidP="00B37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180439"/>
      <w:docPartObj>
        <w:docPartGallery w:val="Page Numbers (Top of Page)"/>
        <w:docPartUnique/>
      </w:docPartObj>
    </w:sdtPr>
    <w:sdtEndPr/>
    <w:sdtContent>
      <w:p w:rsidR="00B37A50" w:rsidRDefault="00B37A5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5E4">
          <w:rPr>
            <w:noProof/>
          </w:rPr>
          <w:t>4</w:t>
        </w:r>
        <w:r>
          <w:fldChar w:fldCharType="end"/>
        </w:r>
      </w:p>
    </w:sdtContent>
  </w:sdt>
  <w:p w:rsidR="00B37A50" w:rsidRDefault="00B37A50" w:rsidP="00B37A50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32EA8"/>
    <w:multiLevelType w:val="hybridMultilevel"/>
    <w:tmpl w:val="4C5604F8"/>
    <w:lvl w:ilvl="0" w:tplc="06A67E9A">
      <w:numFmt w:val="bullet"/>
      <w:lvlText w:val="-"/>
      <w:lvlJc w:val="left"/>
      <w:pPr>
        <w:ind w:left="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C3A0AFE">
      <w:numFmt w:val="bullet"/>
      <w:lvlText w:val="•"/>
      <w:lvlJc w:val="left"/>
      <w:pPr>
        <w:ind w:left="520" w:hanging="144"/>
      </w:pPr>
      <w:rPr>
        <w:rFonts w:hint="default"/>
        <w:lang w:val="ru-RU" w:eastAsia="en-US" w:bidi="ar-SA"/>
      </w:rPr>
    </w:lvl>
    <w:lvl w:ilvl="2" w:tplc="EE6E9FFC">
      <w:numFmt w:val="bullet"/>
      <w:lvlText w:val="•"/>
      <w:lvlJc w:val="left"/>
      <w:pPr>
        <w:ind w:left="1041" w:hanging="144"/>
      </w:pPr>
      <w:rPr>
        <w:rFonts w:hint="default"/>
        <w:lang w:val="ru-RU" w:eastAsia="en-US" w:bidi="ar-SA"/>
      </w:rPr>
    </w:lvl>
    <w:lvl w:ilvl="3" w:tplc="0136E786">
      <w:numFmt w:val="bullet"/>
      <w:lvlText w:val="•"/>
      <w:lvlJc w:val="left"/>
      <w:pPr>
        <w:ind w:left="1561" w:hanging="144"/>
      </w:pPr>
      <w:rPr>
        <w:rFonts w:hint="default"/>
        <w:lang w:val="ru-RU" w:eastAsia="en-US" w:bidi="ar-SA"/>
      </w:rPr>
    </w:lvl>
    <w:lvl w:ilvl="4" w:tplc="8EC6C9AE">
      <w:numFmt w:val="bullet"/>
      <w:lvlText w:val="•"/>
      <w:lvlJc w:val="left"/>
      <w:pPr>
        <w:ind w:left="2082" w:hanging="144"/>
      </w:pPr>
      <w:rPr>
        <w:rFonts w:hint="default"/>
        <w:lang w:val="ru-RU" w:eastAsia="en-US" w:bidi="ar-SA"/>
      </w:rPr>
    </w:lvl>
    <w:lvl w:ilvl="5" w:tplc="9BB4B7A0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6" w:tplc="1DC21174">
      <w:numFmt w:val="bullet"/>
      <w:lvlText w:val="•"/>
      <w:lvlJc w:val="left"/>
      <w:pPr>
        <w:ind w:left="3123" w:hanging="144"/>
      </w:pPr>
      <w:rPr>
        <w:rFonts w:hint="default"/>
        <w:lang w:val="ru-RU" w:eastAsia="en-US" w:bidi="ar-SA"/>
      </w:rPr>
    </w:lvl>
    <w:lvl w:ilvl="7" w:tplc="FBAC9708">
      <w:numFmt w:val="bullet"/>
      <w:lvlText w:val="•"/>
      <w:lvlJc w:val="left"/>
      <w:pPr>
        <w:ind w:left="3644" w:hanging="144"/>
      </w:pPr>
      <w:rPr>
        <w:rFonts w:hint="default"/>
        <w:lang w:val="ru-RU" w:eastAsia="en-US" w:bidi="ar-SA"/>
      </w:rPr>
    </w:lvl>
    <w:lvl w:ilvl="8" w:tplc="BBCAA83C">
      <w:numFmt w:val="bullet"/>
      <w:lvlText w:val="•"/>
      <w:lvlJc w:val="left"/>
      <w:pPr>
        <w:ind w:left="4164" w:hanging="144"/>
      </w:pPr>
      <w:rPr>
        <w:rFonts w:hint="default"/>
        <w:lang w:val="ru-RU" w:eastAsia="en-US" w:bidi="ar-SA"/>
      </w:rPr>
    </w:lvl>
  </w:abstractNum>
  <w:abstractNum w:abstractNumId="1">
    <w:nsid w:val="256F48AF"/>
    <w:multiLevelType w:val="multilevel"/>
    <w:tmpl w:val="5A44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C5ECB"/>
    <w:multiLevelType w:val="multilevel"/>
    <w:tmpl w:val="C12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854B5"/>
    <w:multiLevelType w:val="multilevel"/>
    <w:tmpl w:val="BB44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D44EB"/>
    <w:multiLevelType w:val="hybridMultilevel"/>
    <w:tmpl w:val="4F0A9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437D0"/>
    <w:multiLevelType w:val="multilevel"/>
    <w:tmpl w:val="B6CA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C4A46"/>
    <w:multiLevelType w:val="multilevel"/>
    <w:tmpl w:val="4AE4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57548"/>
    <w:multiLevelType w:val="hybridMultilevel"/>
    <w:tmpl w:val="C2863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E7ED3"/>
    <w:multiLevelType w:val="hybridMultilevel"/>
    <w:tmpl w:val="05DE7DB4"/>
    <w:lvl w:ilvl="0" w:tplc="FEAA4670">
      <w:numFmt w:val="bullet"/>
      <w:lvlText w:val="-"/>
      <w:lvlJc w:val="left"/>
      <w:pPr>
        <w:ind w:left="101" w:hanging="199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A25A08E8">
      <w:numFmt w:val="bullet"/>
      <w:lvlText w:val="•"/>
      <w:lvlJc w:val="left"/>
      <w:pPr>
        <w:ind w:left="1046" w:hanging="199"/>
      </w:pPr>
      <w:rPr>
        <w:rFonts w:hint="default"/>
        <w:lang w:val="ru-RU" w:eastAsia="en-US" w:bidi="ar-SA"/>
      </w:rPr>
    </w:lvl>
    <w:lvl w:ilvl="2" w:tplc="00D8B290">
      <w:numFmt w:val="bullet"/>
      <w:lvlText w:val="•"/>
      <w:lvlJc w:val="left"/>
      <w:pPr>
        <w:ind w:left="1992" w:hanging="199"/>
      </w:pPr>
      <w:rPr>
        <w:rFonts w:hint="default"/>
        <w:lang w:val="ru-RU" w:eastAsia="en-US" w:bidi="ar-SA"/>
      </w:rPr>
    </w:lvl>
    <w:lvl w:ilvl="3" w:tplc="C39CC2F2">
      <w:numFmt w:val="bullet"/>
      <w:lvlText w:val="•"/>
      <w:lvlJc w:val="left"/>
      <w:pPr>
        <w:ind w:left="2938" w:hanging="199"/>
      </w:pPr>
      <w:rPr>
        <w:rFonts w:hint="default"/>
        <w:lang w:val="ru-RU" w:eastAsia="en-US" w:bidi="ar-SA"/>
      </w:rPr>
    </w:lvl>
    <w:lvl w:ilvl="4" w:tplc="3378D630">
      <w:numFmt w:val="bullet"/>
      <w:lvlText w:val="•"/>
      <w:lvlJc w:val="left"/>
      <w:pPr>
        <w:ind w:left="3884" w:hanging="199"/>
      </w:pPr>
      <w:rPr>
        <w:rFonts w:hint="default"/>
        <w:lang w:val="ru-RU" w:eastAsia="en-US" w:bidi="ar-SA"/>
      </w:rPr>
    </w:lvl>
    <w:lvl w:ilvl="5" w:tplc="755A7B88">
      <w:numFmt w:val="bullet"/>
      <w:lvlText w:val="•"/>
      <w:lvlJc w:val="left"/>
      <w:pPr>
        <w:ind w:left="4830" w:hanging="199"/>
      </w:pPr>
      <w:rPr>
        <w:rFonts w:hint="default"/>
        <w:lang w:val="ru-RU" w:eastAsia="en-US" w:bidi="ar-SA"/>
      </w:rPr>
    </w:lvl>
    <w:lvl w:ilvl="6" w:tplc="74FEB568">
      <w:numFmt w:val="bullet"/>
      <w:lvlText w:val="•"/>
      <w:lvlJc w:val="left"/>
      <w:pPr>
        <w:ind w:left="5776" w:hanging="199"/>
      </w:pPr>
      <w:rPr>
        <w:rFonts w:hint="default"/>
        <w:lang w:val="ru-RU" w:eastAsia="en-US" w:bidi="ar-SA"/>
      </w:rPr>
    </w:lvl>
    <w:lvl w:ilvl="7" w:tplc="F6941096">
      <w:numFmt w:val="bullet"/>
      <w:lvlText w:val="•"/>
      <w:lvlJc w:val="left"/>
      <w:pPr>
        <w:ind w:left="6722" w:hanging="199"/>
      </w:pPr>
      <w:rPr>
        <w:rFonts w:hint="default"/>
        <w:lang w:val="ru-RU" w:eastAsia="en-US" w:bidi="ar-SA"/>
      </w:rPr>
    </w:lvl>
    <w:lvl w:ilvl="8" w:tplc="B8506996">
      <w:numFmt w:val="bullet"/>
      <w:lvlText w:val="•"/>
      <w:lvlJc w:val="left"/>
      <w:pPr>
        <w:ind w:left="7668" w:hanging="199"/>
      </w:pPr>
      <w:rPr>
        <w:rFonts w:hint="default"/>
        <w:lang w:val="ru-RU" w:eastAsia="en-US" w:bidi="ar-SA"/>
      </w:rPr>
    </w:lvl>
  </w:abstractNum>
  <w:abstractNum w:abstractNumId="9">
    <w:nsid w:val="531225DA"/>
    <w:multiLevelType w:val="hybridMultilevel"/>
    <w:tmpl w:val="06AA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55362"/>
    <w:multiLevelType w:val="multilevel"/>
    <w:tmpl w:val="5314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4C1D5D"/>
    <w:multiLevelType w:val="hybridMultilevel"/>
    <w:tmpl w:val="68E6A5EA"/>
    <w:lvl w:ilvl="0" w:tplc="9D2AE00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1182228">
      <w:numFmt w:val="bullet"/>
      <w:lvlText w:val="•"/>
      <w:lvlJc w:val="left"/>
      <w:pPr>
        <w:ind w:left="520" w:hanging="140"/>
      </w:pPr>
      <w:rPr>
        <w:rFonts w:hint="default"/>
        <w:lang w:val="ru-RU" w:eastAsia="en-US" w:bidi="ar-SA"/>
      </w:rPr>
    </w:lvl>
    <w:lvl w:ilvl="2" w:tplc="E40E808C">
      <w:numFmt w:val="bullet"/>
      <w:lvlText w:val="•"/>
      <w:lvlJc w:val="left"/>
      <w:pPr>
        <w:ind w:left="1041" w:hanging="140"/>
      </w:pPr>
      <w:rPr>
        <w:rFonts w:hint="default"/>
        <w:lang w:val="ru-RU" w:eastAsia="en-US" w:bidi="ar-SA"/>
      </w:rPr>
    </w:lvl>
    <w:lvl w:ilvl="3" w:tplc="DF5C5CB0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4" w:tplc="33C6C1CA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5" w:tplc="0630A7BC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6" w:tplc="5C34AFE2">
      <w:numFmt w:val="bullet"/>
      <w:lvlText w:val="•"/>
      <w:lvlJc w:val="left"/>
      <w:pPr>
        <w:ind w:left="3123" w:hanging="140"/>
      </w:pPr>
      <w:rPr>
        <w:rFonts w:hint="default"/>
        <w:lang w:val="ru-RU" w:eastAsia="en-US" w:bidi="ar-SA"/>
      </w:rPr>
    </w:lvl>
    <w:lvl w:ilvl="7" w:tplc="FA4CBA16">
      <w:numFmt w:val="bullet"/>
      <w:lvlText w:val="•"/>
      <w:lvlJc w:val="left"/>
      <w:pPr>
        <w:ind w:left="3644" w:hanging="140"/>
      </w:pPr>
      <w:rPr>
        <w:rFonts w:hint="default"/>
        <w:lang w:val="ru-RU" w:eastAsia="en-US" w:bidi="ar-SA"/>
      </w:rPr>
    </w:lvl>
    <w:lvl w:ilvl="8" w:tplc="63C4BD14">
      <w:numFmt w:val="bullet"/>
      <w:lvlText w:val="•"/>
      <w:lvlJc w:val="left"/>
      <w:pPr>
        <w:ind w:left="4164" w:hanging="140"/>
      </w:pPr>
      <w:rPr>
        <w:rFonts w:hint="default"/>
        <w:lang w:val="ru-RU" w:eastAsia="en-US" w:bidi="ar-SA"/>
      </w:rPr>
    </w:lvl>
  </w:abstractNum>
  <w:abstractNum w:abstractNumId="12">
    <w:nsid w:val="711B6F72"/>
    <w:multiLevelType w:val="hybridMultilevel"/>
    <w:tmpl w:val="91AE6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7728FB"/>
    <w:multiLevelType w:val="multilevel"/>
    <w:tmpl w:val="A3E8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10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31A82"/>
    <w:rsid w:val="000B1A75"/>
    <w:rsid w:val="000B7A0B"/>
    <w:rsid w:val="001B4D96"/>
    <w:rsid w:val="002A7601"/>
    <w:rsid w:val="00365DC7"/>
    <w:rsid w:val="003E75E4"/>
    <w:rsid w:val="004C61AA"/>
    <w:rsid w:val="006A24A6"/>
    <w:rsid w:val="00726A55"/>
    <w:rsid w:val="00731A82"/>
    <w:rsid w:val="00737034"/>
    <w:rsid w:val="00757703"/>
    <w:rsid w:val="008D26EE"/>
    <w:rsid w:val="008E033E"/>
    <w:rsid w:val="008F79E2"/>
    <w:rsid w:val="009B19E4"/>
    <w:rsid w:val="009C301F"/>
    <w:rsid w:val="009D0080"/>
    <w:rsid w:val="00A31EB1"/>
    <w:rsid w:val="00A63D33"/>
    <w:rsid w:val="00B37A50"/>
    <w:rsid w:val="00BA665A"/>
    <w:rsid w:val="00CE6DD4"/>
    <w:rsid w:val="00D81388"/>
    <w:rsid w:val="00E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2FBA0-260C-4FEC-B290-CA3138CC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1A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A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1A82"/>
    <w:pPr>
      <w:ind w:left="101" w:right="1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31A82"/>
    <w:pPr>
      <w:ind w:left="52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31A82"/>
    <w:pPr>
      <w:spacing w:before="74"/>
      <w:ind w:left="609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31A82"/>
    <w:pPr>
      <w:ind w:left="101" w:right="102"/>
      <w:jc w:val="both"/>
    </w:pPr>
  </w:style>
  <w:style w:type="paragraph" w:customStyle="1" w:styleId="TableParagraph">
    <w:name w:val="Table Paragraph"/>
    <w:basedOn w:val="a"/>
    <w:uiPriority w:val="1"/>
    <w:qFormat/>
    <w:rsid w:val="00731A82"/>
  </w:style>
  <w:style w:type="paragraph" w:styleId="a6">
    <w:name w:val="Balloon Text"/>
    <w:basedOn w:val="a"/>
    <w:link w:val="a7"/>
    <w:uiPriority w:val="99"/>
    <w:semiHidden/>
    <w:unhideWhenUsed/>
    <w:rsid w:val="008D26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6E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1B4D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B4D96"/>
    <w:rPr>
      <w:b/>
      <w:bCs/>
    </w:rPr>
  </w:style>
  <w:style w:type="character" w:styleId="aa">
    <w:name w:val="Emphasis"/>
    <w:basedOn w:val="a0"/>
    <w:uiPriority w:val="20"/>
    <w:qFormat/>
    <w:rsid w:val="001B4D96"/>
    <w:rPr>
      <w:i/>
      <w:iCs/>
    </w:rPr>
  </w:style>
  <w:style w:type="character" w:styleId="ab">
    <w:name w:val="Hyperlink"/>
    <w:basedOn w:val="a0"/>
    <w:uiPriority w:val="99"/>
    <w:semiHidden/>
    <w:unhideWhenUsed/>
    <w:rsid w:val="00A63D33"/>
    <w:rPr>
      <w:color w:val="0000FF"/>
      <w:u w:val="single"/>
    </w:rPr>
  </w:style>
  <w:style w:type="paragraph" w:customStyle="1" w:styleId="c5">
    <w:name w:val="c5"/>
    <w:basedOn w:val="a"/>
    <w:rsid w:val="002A7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2A7601"/>
  </w:style>
  <w:style w:type="character" w:customStyle="1" w:styleId="c0">
    <w:name w:val="c0"/>
    <w:basedOn w:val="a0"/>
    <w:rsid w:val="002A7601"/>
  </w:style>
  <w:style w:type="paragraph" w:customStyle="1" w:styleId="c6">
    <w:name w:val="c6"/>
    <w:basedOn w:val="a"/>
    <w:rsid w:val="002A7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">
    <w:name w:val="c17"/>
    <w:basedOn w:val="a"/>
    <w:rsid w:val="002A7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2A7601"/>
  </w:style>
  <w:style w:type="character" w:customStyle="1" w:styleId="c2">
    <w:name w:val="c2"/>
    <w:basedOn w:val="a0"/>
    <w:rsid w:val="002A7601"/>
  </w:style>
  <w:style w:type="paragraph" w:customStyle="1" w:styleId="c11">
    <w:name w:val="c11"/>
    <w:basedOn w:val="a"/>
    <w:rsid w:val="002A7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2A7601"/>
  </w:style>
  <w:style w:type="character" w:customStyle="1" w:styleId="c24">
    <w:name w:val="c24"/>
    <w:basedOn w:val="a0"/>
    <w:rsid w:val="002A7601"/>
  </w:style>
  <w:style w:type="paragraph" w:customStyle="1" w:styleId="c15">
    <w:name w:val="c15"/>
    <w:basedOn w:val="a"/>
    <w:rsid w:val="002A7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"/>
    <w:rsid w:val="002A7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2A7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basedOn w:val="a0"/>
    <w:rsid w:val="002A7601"/>
  </w:style>
  <w:style w:type="paragraph" w:customStyle="1" w:styleId="c19">
    <w:name w:val="c19"/>
    <w:basedOn w:val="a"/>
    <w:rsid w:val="002A76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2A7601"/>
  </w:style>
  <w:style w:type="table" w:styleId="ac">
    <w:name w:val="Table Grid"/>
    <w:basedOn w:val="a1"/>
    <w:uiPriority w:val="39"/>
    <w:rsid w:val="00B37A5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37A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7A50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B37A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7A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cp:lastPrinted>2022-10-21T12:26:00Z</cp:lastPrinted>
  <dcterms:created xsi:type="dcterms:W3CDTF">2020-10-05T07:40:00Z</dcterms:created>
  <dcterms:modified xsi:type="dcterms:W3CDTF">2022-10-21T12:26:00Z</dcterms:modified>
</cp:coreProperties>
</file>