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DD" w:rsidRPr="00A230AC" w:rsidRDefault="00140EDD" w:rsidP="00140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230AC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140EDD" w:rsidRPr="00A230AC" w:rsidRDefault="00140EDD" w:rsidP="00140ED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230AC">
        <w:rPr>
          <w:rFonts w:ascii="Times New Roman" w:hAnsi="Times New Roman"/>
          <w:sz w:val="28"/>
          <w:szCs w:val="28"/>
          <w:u w:val="single"/>
        </w:rPr>
        <w:t>«Д</w:t>
      </w:r>
      <w:r>
        <w:rPr>
          <w:rFonts w:ascii="Times New Roman" w:hAnsi="Times New Roman"/>
          <w:sz w:val="28"/>
          <w:szCs w:val="28"/>
          <w:u w:val="single"/>
        </w:rPr>
        <w:t>етский сад №6 «Лучик» г. Аргун»</w:t>
      </w:r>
    </w:p>
    <w:p w:rsidR="00140EDD" w:rsidRPr="00A86ED6" w:rsidRDefault="00140EDD" w:rsidP="00140EDD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Pr="005D4089" w:rsidRDefault="00140EDD" w:rsidP="00140EDD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5D4089">
        <w:rPr>
          <w:rStyle w:val="a4"/>
          <w:color w:val="0D0D0D" w:themeColor="text1" w:themeTint="F2"/>
          <w:sz w:val="28"/>
          <w:szCs w:val="28"/>
        </w:rPr>
        <w:t>КОНСУЛЬТАЦИЯ</w:t>
      </w:r>
    </w:p>
    <w:p w:rsidR="00140EDD" w:rsidRPr="00140EDD" w:rsidRDefault="00140EDD" w:rsidP="00140EDD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140EDD">
        <w:rPr>
          <w:rStyle w:val="c8"/>
          <w:b/>
          <w:color w:val="000000"/>
          <w:sz w:val="28"/>
          <w:szCs w:val="28"/>
        </w:rPr>
        <w:t>для родителей</w:t>
      </w:r>
    </w:p>
    <w:p w:rsidR="00140EDD" w:rsidRPr="00140EDD" w:rsidRDefault="00140EDD" w:rsidP="00140EDD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color w:val="000000"/>
          <w:sz w:val="28"/>
          <w:szCs w:val="28"/>
        </w:rPr>
      </w:pPr>
      <w:r w:rsidRPr="00140EDD">
        <w:rPr>
          <w:b/>
          <w:bCs/>
          <w:color w:val="000000"/>
          <w:sz w:val="28"/>
          <w:szCs w:val="28"/>
        </w:rPr>
        <w:t>«Создание условий в семье для развития игровой деятельности</w:t>
      </w:r>
      <w:r w:rsidRPr="00140EDD">
        <w:rPr>
          <w:rStyle w:val="c8"/>
          <w:b/>
          <w:color w:val="000000"/>
          <w:sz w:val="28"/>
          <w:szCs w:val="28"/>
        </w:rPr>
        <w:t>»</w:t>
      </w:r>
    </w:p>
    <w:p w:rsidR="00140EDD" w:rsidRDefault="00140EDD" w:rsidP="00140EDD">
      <w:pPr>
        <w:pStyle w:val="a5"/>
        <w:shd w:val="clear" w:color="auto" w:fill="FFFFFF"/>
        <w:spacing w:before="0" w:beforeAutospacing="0" w:after="0" w:afterAutospacing="0"/>
        <w:ind w:left="450"/>
        <w:rPr>
          <w:rStyle w:val="a4"/>
          <w:color w:val="0D0D0D" w:themeColor="text1" w:themeTint="F2"/>
          <w:sz w:val="28"/>
          <w:szCs w:val="28"/>
        </w:rPr>
      </w:pPr>
    </w:p>
    <w:p w:rsidR="00140EDD" w:rsidRDefault="00140EDD" w:rsidP="00140EDD">
      <w:pPr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p w:rsidR="00140EDD" w:rsidRDefault="00140EDD" w:rsidP="00140EDD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6"/>
        <w:tblW w:w="0" w:type="auto"/>
        <w:tblInd w:w="7054" w:type="dxa"/>
        <w:tblLook w:val="04A0"/>
      </w:tblPr>
      <w:tblGrid>
        <w:gridCol w:w="2517"/>
      </w:tblGrid>
      <w:tr w:rsidR="00140EDD" w:rsidTr="00140EDD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140EDD" w:rsidRDefault="00140EDD" w:rsidP="00140E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Педагог-психолог:                                                                                                    Муцухаева С.М.</w:t>
            </w:r>
          </w:p>
          <w:p w:rsidR="00140EDD" w:rsidRDefault="00140EDD" w:rsidP="00140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0EDD" w:rsidRDefault="00140EDD" w:rsidP="00140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0EDD" w:rsidRDefault="00140EDD" w:rsidP="00140ED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0EDD" w:rsidRDefault="00140EDD" w:rsidP="00140ED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0EDD" w:rsidRDefault="00140EDD" w:rsidP="00140E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Аргун, 2022 г.</w:t>
      </w:r>
    </w:p>
    <w:p w:rsidR="00140EDD" w:rsidRDefault="00140EDD" w:rsidP="00140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E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Играть мы любим очень: Вы знаете друзья!</w:t>
      </w:r>
      <w:r w:rsidRPr="00140E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Без игр прожить ребенку никак, никак нельзя.</w:t>
      </w:r>
      <w:r w:rsidRPr="00140E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Вернитесь в свое детство, побудьте с нами в нем,</w:t>
      </w:r>
      <w:r w:rsidRPr="00140E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 лучшими друзьями Мы взрослых назовем!</w:t>
      </w:r>
      <w:r w:rsidRPr="00140E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условия жизни таковы, что дети часто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 попытаться перенести игровую деятельность в семью, организовать единое игровое пространство – важнейшая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дача педагогов детского сада.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все, что их окружает, так интересно, да к тому же доставляет массу удовольствий. Свое понимание картины мира и отношение к ней малыши отражают в самой близкой и понятной для них деятельности - игре. И игра вдвойне интересней, когда ребенок чувствует поддержку и заинтересованность самых родных и любимых людей - родителей но, к сожалению, папы с мамами, как показывает опыт редко играют с детьми: одни заняты на работе или по дому другие не знают, как играть с ребенком, а третьи свободное, время детей отводят на то, чтобы позаниматься с ними.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основополагающих задач, стоящих перед сотрудниками детского сада, я считаю формирование взаимоотношений родителей с детьми в процессе игры.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– это самое важное, интересное и значимое для ребенка. Это и радость, и познание, и творчество. Игровая деятельность является ведущей для дошкольника.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Сюжетно - ролевые, подвижные, режиссерские, дидактические, драматизации - все это оказывает существенное влияние на развитие психики малыша, и ребенок постепенно осваивает разные виды игр. В Игре формируется произвольность поведения: активизи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руются познавательные процессы.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 дошкольник воспроизводит быт и труд взрослых, разные события в жизни семьи, отношения между людьми. В игре он учится подчинять свои желания определенным требованиям - это важнейшая предпосылка воспитания воли. В игре значительно легче подчиниться правилу, связанному с выполнением взятой на себя роли. Игра - источник развития моральных качеств личности.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В. А. Сухомлинский считал, что духовная жизнь ребенка полноценна лишь тогда, когда он живет в мире сказки, музыки, фантазии, творчества. Без этого он - засушенный цветок.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Л. С Выготскому, игра – это источник развития и она создает зону ближайшего развития: «. по существу через игровую деятельность и движется ребенок к 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вышей ступени его развития».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играть ребенок приобретает в процессе своего развития. Правильно развивающийся ребенок – это, без сомнения, играющий ребенок. Игра - определенное отношение мира к ребенку и ребенка к миру, ребенка ко взрослому и взрослого к ребенку, ребенка к сверстнику, сверстника к нему.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возрасте 4-6 лет, т. е. во второй период развития детской игры она также заключает в себе характерные черты роста и развития ребенка. Играм этого периода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свойственны свободное движение (преимущественно ради самого движения, не ради его результатов, сосредоточенность на обыденных предметах и на том, что можно сними сделать, а также игра воображения и подражание (игры в дом, магазин, в желез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дорогу, в шитье, в стряпню)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40EDD" w:rsidRDefault="00140EDD" w:rsidP="00140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ДЛЯ РАЗВИТИЯ ИГРОВОЙ ДЕЯТЕЛЬНОСТИ В СЕМЬЕ</w:t>
      </w:r>
    </w:p>
    <w:p w:rsidR="005259DD" w:rsidRPr="00140EDD" w:rsidRDefault="00140EDD" w:rsidP="00140EDD">
      <w:pPr>
        <w:spacing w:after="0" w:line="240" w:lineRule="auto"/>
        <w:rPr>
          <w:sz w:val="28"/>
          <w:szCs w:val="28"/>
        </w:rPr>
      </w:pP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 любой семье родителям, конечно, по мере материальной возможности, необходимо позаботиться о создании условий для разн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ообразной игровой деятельности.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 сюжетных играх можно без особого труда обеспечивать ребенка атрибутами для создания игрового образа (мастерить вместе, или использовать предметы гардероба, и позволять использовать предметы, специально не предназначенные для игры (стул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ья, диванные подушки и т. п.) 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режиссерских игр можно приобретать или изготавливать вместе с ребенком миниатюрные игрушки, что ещё интереснее для ребёнка, т. к. он в полной мере сможет почувствовать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себя в роли творца и художника.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Желательно приобрести несколько настольно-печатных игр (детское лото, домино)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Самое главное: 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Заранее согласовать с ребенком требования к хранению и уборке игрушек. Нужно продумать возможность временного сохранения детских построек, конструкций. За неимением места для длительной демонстрации, можно «праздновать результат» (награждать автора аплодисментами, зарисовывать его постройку, фотографировать и т. п.) и только после этого убирать игрушки для хранения.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…. Не бойтесь вспоминать свое детство и рассказывать ребенку о том, как вы играли сами и со своими друзьями. Ребёнок учится не только играя и манипулируя предметами сам, но и на опыте окруж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ающих, тем более близких людей.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первое время можно понаблюдать за играми ребенка дома и рассказать (по желанию) о них воспитателям, выяснив, чем отличаются игры в группе от игр дома. Сравнив, вы сможете дополнить игрову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развивающую среду у вас дома.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Главное, проявлять уважение к личности ребенка, считаться с постепенностью становления игровой деятельности и не 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аться искусственно ее ускорить.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Тактично, но не навязчиво, предлагать свою помощь в создании игровой среды: «Может быть, тебе при приготовлении обеда понадобится моя кастрюля? », «А хочешь, я помогу тебе сделать гараж для твоей машины? » и т. п. Отказ ребенка нужно воспринимать как должное: «Конечно, тебе виднее. Но если тебе что-то понадобится, то я буду рада тебе помочь». Все последующие обращения ребенка постарайтесь расценивать, как проявление доверия и уважения за вашу деликатность и такт.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 важно проявлять инициативу и выражать искреннее желание участвовать в игре. Получив согласие ребенка, поинтересоваться своей ролью («А кем я буду? ») и безоговорочно, с благодарностью принять ее. Тактично подключившись к уже начавшейся игре ребенка, принимайте дополнительную роль в зависимости от того сюжета, который он использует.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случае непонимания ситуации и желаний ребенка, старайтесь уточнить у него важные для развертывания сюжета обстоятельства, связанные с характеристикой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героя, его поведением и т. п. («А какой я буду лисой — доброй или злой? »).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Действуя в роли, родителям важно проявлять инициативу и самостоятельность, стараться мотивировать поступки того героя, чью роль они исполняют. В случае затруднений не нужно теряться, прекращать игру, а нужно спрашивать у ребенка, как вам следует поступить в той или иной ситуац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(«Что мне дальше делать? »).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совместной игры старайтесь побуждать ребенка проигрывать с каждым разом все более сложный сюжет, 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раясь на привлекающую его роль.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стимулировать речевую активность детей, включая в сюжет игры различные игрушки, побуждая детей от их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 осуществлять ролевой диалог.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положительно относиться к появлению в рассказах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играх детей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воображаемых партнеров. Полезно серьезно и доброжелательно обсуждать с ребенком приключения, которые якобы произошли с ним и его «знакомым» зайчиком, щеночком и даже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оботом или милиционером и т. п. 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нужно способствовать формированию у детей самого сложного способа построения игры — совместного сюжето-сложения, под которым понимается умение ребенка выделять, обозначать целостные сюжетные события, комбинировать их в последовательности и делать это согласованно с партнером.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Нужно научить детей играть в имеющиеся в семье настольные игры и игры с правилами. Наравне с взрослым, ребёнку можно доверять выступать в качестве партнера и носителя правил игры. Важно не проявлять снисхождения к детям старшего дошкольного возраста при выполнении правил и не подстраиваться под них, подводить ребенка к пониманию того, что в игре можно выиграть и проиграть.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окончании игры необходимо выразить ребенку удовлетворение и высказать надежду на то, что в следующий раз он обязательно пригласит вас для участия в новой игре.</w:t>
      </w:r>
      <w:r w:rsidRPr="00140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5259DD" w:rsidRPr="00140EDD" w:rsidSect="00140EDD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DD" w:rsidRDefault="005259DD" w:rsidP="00140EDD">
      <w:pPr>
        <w:spacing w:after="0" w:line="240" w:lineRule="auto"/>
      </w:pPr>
      <w:r>
        <w:separator/>
      </w:r>
    </w:p>
  </w:endnote>
  <w:endnote w:type="continuationSeparator" w:id="1">
    <w:p w:rsidR="005259DD" w:rsidRDefault="005259DD" w:rsidP="0014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DD" w:rsidRDefault="005259DD" w:rsidP="00140EDD">
      <w:pPr>
        <w:spacing w:after="0" w:line="240" w:lineRule="auto"/>
      </w:pPr>
      <w:r>
        <w:separator/>
      </w:r>
    </w:p>
  </w:footnote>
  <w:footnote w:type="continuationSeparator" w:id="1">
    <w:p w:rsidR="005259DD" w:rsidRDefault="005259DD" w:rsidP="0014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4188"/>
      <w:docPartObj>
        <w:docPartGallery w:val="Page Numbers (Top of Page)"/>
        <w:docPartUnique/>
      </w:docPartObj>
    </w:sdtPr>
    <w:sdtContent>
      <w:p w:rsidR="00140EDD" w:rsidRDefault="00140EDD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40EDD" w:rsidRDefault="00140ED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0EDD"/>
    <w:rsid w:val="00140EDD"/>
    <w:rsid w:val="0052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EDD"/>
    <w:rPr>
      <w:color w:val="0000FF"/>
      <w:u w:val="single"/>
    </w:rPr>
  </w:style>
  <w:style w:type="character" w:styleId="a4">
    <w:name w:val="Strong"/>
    <w:basedOn w:val="a0"/>
    <w:uiPriority w:val="22"/>
    <w:qFormat/>
    <w:rsid w:val="00140EDD"/>
    <w:rPr>
      <w:b/>
      <w:bCs/>
    </w:rPr>
  </w:style>
  <w:style w:type="paragraph" w:styleId="a5">
    <w:name w:val="Normal (Web)"/>
    <w:basedOn w:val="a"/>
    <w:uiPriority w:val="99"/>
    <w:semiHidden/>
    <w:unhideWhenUsed/>
    <w:rsid w:val="0014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4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40EDD"/>
  </w:style>
  <w:style w:type="table" w:styleId="a6">
    <w:name w:val="Table Grid"/>
    <w:basedOn w:val="a1"/>
    <w:uiPriority w:val="59"/>
    <w:rsid w:val="00140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4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0EDD"/>
  </w:style>
  <w:style w:type="paragraph" w:styleId="a9">
    <w:name w:val="footer"/>
    <w:basedOn w:val="a"/>
    <w:link w:val="aa"/>
    <w:uiPriority w:val="99"/>
    <w:semiHidden/>
    <w:unhideWhenUsed/>
    <w:rsid w:val="0014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0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2022-01-10T11:19:00Z</cp:lastPrinted>
  <dcterms:created xsi:type="dcterms:W3CDTF">2022-01-10T11:13:00Z</dcterms:created>
  <dcterms:modified xsi:type="dcterms:W3CDTF">2022-01-10T11:19:00Z</dcterms:modified>
</cp:coreProperties>
</file>